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2533" w14:textId="3A709D1E" w:rsidR="005B48D5" w:rsidRPr="00914D21" w:rsidRDefault="005B48D5" w:rsidP="005B48D5">
      <w:pPr>
        <w:rPr>
          <w:sz w:val="24"/>
          <w:szCs w:val="24"/>
        </w:rPr>
      </w:pPr>
      <w:r w:rsidRPr="00914D21">
        <w:rPr>
          <w:sz w:val="24"/>
          <w:szCs w:val="24"/>
        </w:rPr>
        <w:t xml:space="preserve">Foundation </w:t>
      </w:r>
      <w:r w:rsidRPr="00914D21">
        <w:rPr>
          <w:sz w:val="24"/>
          <w:szCs w:val="24"/>
        </w:rPr>
        <w:t>GCSE Topics and Hegarty Tasks</w:t>
      </w:r>
    </w:p>
    <w:tbl>
      <w:tblPr>
        <w:tblStyle w:val="TableGrid"/>
        <w:tblW w:w="105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6295"/>
        <w:gridCol w:w="1724"/>
      </w:tblGrid>
      <w:tr w:rsidR="005B48D5" w:rsidRPr="00914D21" w14:paraId="37F1418F" w14:textId="77777777" w:rsidTr="002529B0">
        <w:trPr>
          <w:trHeight w:val="715"/>
        </w:trPr>
        <w:tc>
          <w:tcPr>
            <w:tcW w:w="993" w:type="dxa"/>
            <w:shd w:val="clear" w:color="auto" w:fill="D9D9D9" w:themeFill="background1" w:themeFillShade="D9"/>
          </w:tcPr>
          <w:p w14:paraId="52E78BA1" w14:textId="0D486198" w:rsidR="005B48D5" w:rsidRPr="00914D21" w:rsidRDefault="005B48D5" w:rsidP="00252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7E481F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Title</w:t>
            </w:r>
          </w:p>
        </w:tc>
        <w:tc>
          <w:tcPr>
            <w:tcW w:w="6295" w:type="dxa"/>
            <w:shd w:val="clear" w:color="auto" w:fill="D9D9D9" w:themeFill="background1" w:themeFillShade="D9"/>
          </w:tcPr>
          <w:p w14:paraId="3459EE51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61 content points 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79186540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Hegarty Maths Tasks</w:t>
            </w:r>
          </w:p>
        </w:tc>
      </w:tr>
      <w:tr w:rsidR="005B48D5" w:rsidRPr="00914D21" w14:paraId="0DAA0460" w14:textId="77777777" w:rsidTr="002529B0">
        <w:trPr>
          <w:trHeight w:val="73"/>
        </w:trPr>
        <w:tc>
          <w:tcPr>
            <w:tcW w:w="993" w:type="dxa"/>
            <w:vMerge w:val="restart"/>
            <w:vAlign w:val="center"/>
          </w:tcPr>
          <w:p w14:paraId="3D6CE7C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604E5E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Factors and Multiples</w:t>
            </w:r>
          </w:p>
        </w:tc>
        <w:tc>
          <w:tcPr>
            <w:tcW w:w="6295" w:type="dxa"/>
            <w:vAlign w:val="center"/>
          </w:tcPr>
          <w:p w14:paraId="54F3DD1A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1. Written calculations: non calculator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+, -, ×, ÷</m:t>
              </m:r>
            </m:oMath>
          </w:p>
        </w:tc>
        <w:tc>
          <w:tcPr>
            <w:tcW w:w="1724" w:type="dxa"/>
            <w:vAlign w:val="center"/>
          </w:tcPr>
          <w:p w14:paraId="2A760BA8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21, 39, 50, 51</w:t>
            </w:r>
          </w:p>
        </w:tc>
      </w:tr>
      <w:tr w:rsidR="005B48D5" w:rsidRPr="00914D21" w14:paraId="54A7EE66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4E76904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89862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7EC4CE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2. Negative numbers; </w:t>
            </w:r>
          </w:p>
        </w:tc>
        <w:tc>
          <w:tcPr>
            <w:tcW w:w="1724" w:type="dxa"/>
            <w:vAlign w:val="center"/>
          </w:tcPr>
          <w:p w14:paraId="3F4EFF60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41, 42, 43</w:t>
            </w:r>
          </w:p>
        </w:tc>
      </w:tr>
      <w:tr w:rsidR="005B48D5" w:rsidRPr="00914D21" w14:paraId="78BDAF15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4971A7CE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83F612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227DF9EB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3. Prime factor decomposition; </w:t>
            </w:r>
          </w:p>
        </w:tc>
        <w:tc>
          <w:tcPr>
            <w:tcW w:w="1724" w:type="dxa"/>
            <w:vAlign w:val="center"/>
          </w:tcPr>
          <w:p w14:paraId="55E9786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29</w:t>
            </w:r>
          </w:p>
        </w:tc>
      </w:tr>
      <w:tr w:rsidR="005B48D5" w:rsidRPr="00914D21" w14:paraId="1B1D374E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1FF2AF6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C3F656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6722AEC2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4. HCF and LCM from Venn diagrams </w:t>
            </w:r>
          </w:p>
        </w:tc>
        <w:tc>
          <w:tcPr>
            <w:tcW w:w="1724" w:type="dxa"/>
            <w:vAlign w:val="center"/>
          </w:tcPr>
          <w:p w14:paraId="3897301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32</w:t>
            </w:r>
          </w:p>
        </w:tc>
      </w:tr>
      <w:tr w:rsidR="005B48D5" w:rsidRPr="00914D21" w14:paraId="55792E85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4ADF675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78CD47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0C0B5B8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5. Rounding and approximations</w:t>
            </w:r>
          </w:p>
        </w:tc>
        <w:tc>
          <w:tcPr>
            <w:tcW w:w="1724" w:type="dxa"/>
            <w:vAlign w:val="center"/>
          </w:tcPr>
          <w:p w14:paraId="2C084CD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130, 132</w:t>
            </w:r>
          </w:p>
        </w:tc>
      </w:tr>
      <w:tr w:rsidR="005B48D5" w:rsidRPr="00914D21" w14:paraId="17C73180" w14:textId="77777777" w:rsidTr="002529B0">
        <w:trPr>
          <w:trHeight w:val="301"/>
        </w:trPr>
        <w:tc>
          <w:tcPr>
            <w:tcW w:w="993" w:type="dxa"/>
            <w:vMerge w:val="restart"/>
            <w:vAlign w:val="center"/>
          </w:tcPr>
          <w:p w14:paraId="24FA90A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3B8C9643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Indices and Standard Form</w:t>
            </w:r>
          </w:p>
        </w:tc>
        <w:tc>
          <w:tcPr>
            <w:tcW w:w="6295" w:type="dxa"/>
            <w:vAlign w:val="center"/>
          </w:tcPr>
          <w:p w14:paraId="1B6D4D47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6. Indices: positive, negative, fractional, negative fractions, reciprocals </w:t>
            </w:r>
          </w:p>
        </w:tc>
        <w:tc>
          <w:tcPr>
            <w:tcW w:w="1724" w:type="dxa"/>
            <w:vAlign w:val="center"/>
          </w:tcPr>
          <w:p w14:paraId="4B3A547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102-110</w:t>
            </w:r>
          </w:p>
        </w:tc>
      </w:tr>
      <w:tr w:rsidR="005B48D5" w:rsidRPr="00914D21" w14:paraId="0222D782" w14:textId="77777777" w:rsidTr="002529B0">
        <w:trPr>
          <w:trHeight w:val="301"/>
        </w:trPr>
        <w:tc>
          <w:tcPr>
            <w:tcW w:w="993" w:type="dxa"/>
            <w:vMerge/>
            <w:vAlign w:val="center"/>
          </w:tcPr>
          <w:p w14:paraId="4FC2ADE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A97404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78AB6B2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7. Standard form; </w:t>
            </w:r>
          </w:p>
        </w:tc>
        <w:tc>
          <w:tcPr>
            <w:tcW w:w="1724" w:type="dxa"/>
            <w:vAlign w:val="center"/>
          </w:tcPr>
          <w:p w14:paraId="3F8F93B8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123-128</w:t>
            </w:r>
          </w:p>
        </w:tc>
      </w:tr>
      <w:tr w:rsidR="005B48D5" w:rsidRPr="00914D21" w14:paraId="65D0C2C0" w14:textId="77777777" w:rsidTr="002529B0">
        <w:trPr>
          <w:trHeight w:val="397"/>
        </w:trPr>
        <w:tc>
          <w:tcPr>
            <w:tcW w:w="993" w:type="dxa"/>
            <w:vMerge w:val="restart"/>
            <w:vAlign w:val="center"/>
          </w:tcPr>
          <w:p w14:paraId="0DB24BA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0C0D0CB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Expressions 1</w:t>
            </w:r>
          </w:p>
        </w:tc>
        <w:tc>
          <w:tcPr>
            <w:tcW w:w="6295" w:type="dxa"/>
            <w:vAlign w:val="center"/>
          </w:tcPr>
          <w:p w14:paraId="6BAD275C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8. Simplifying expressions; </w:t>
            </w:r>
          </w:p>
        </w:tc>
        <w:tc>
          <w:tcPr>
            <w:tcW w:w="1724" w:type="dxa"/>
            <w:vAlign w:val="center"/>
          </w:tcPr>
          <w:p w14:paraId="6CCBE9A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158-159</w:t>
            </w:r>
          </w:p>
        </w:tc>
      </w:tr>
      <w:tr w:rsidR="005B48D5" w:rsidRPr="00914D21" w14:paraId="36D44F78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14CC3A6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E98EE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01B4B8C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9. Expanding and factorise single brackets; </w:t>
            </w:r>
          </w:p>
        </w:tc>
        <w:tc>
          <w:tcPr>
            <w:tcW w:w="1724" w:type="dxa"/>
            <w:vAlign w:val="center"/>
          </w:tcPr>
          <w:p w14:paraId="022DEC7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160-161</w:t>
            </w:r>
          </w:p>
        </w:tc>
      </w:tr>
      <w:tr w:rsidR="005B48D5" w:rsidRPr="00914D21" w14:paraId="385E421E" w14:textId="77777777" w:rsidTr="002529B0">
        <w:trPr>
          <w:trHeight w:val="715"/>
        </w:trPr>
        <w:tc>
          <w:tcPr>
            <w:tcW w:w="993" w:type="dxa"/>
            <w:vMerge/>
            <w:vAlign w:val="center"/>
          </w:tcPr>
          <w:p w14:paraId="09F96CB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CC62D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BF90BC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10. Expanding and factorise double brackets: incl. difference of two squares </w:t>
            </w:r>
          </w:p>
        </w:tc>
        <w:tc>
          <w:tcPr>
            <w:tcW w:w="1724" w:type="dxa"/>
            <w:vAlign w:val="center"/>
          </w:tcPr>
          <w:p w14:paraId="1C45AF2E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223-224</w:t>
            </w:r>
          </w:p>
        </w:tc>
      </w:tr>
      <w:tr w:rsidR="005B48D5" w:rsidRPr="00914D21" w14:paraId="491D29D0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131B3A8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16A1781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Equations 1</w:t>
            </w:r>
          </w:p>
        </w:tc>
        <w:tc>
          <w:tcPr>
            <w:tcW w:w="6295" w:type="dxa"/>
            <w:vAlign w:val="center"/>
          </w:tcPr>
          <w:p w14:paraId="4B897195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11. Form and solve linear equations; </w:t>
            </w:r>
          </w:p>
        </w:tc>
        <w:tc>
          <w:tcPr>
            <w:tcW w:w="1724" w:type="dxa"/>
            <w:vAlign w:val="center"/>
          </w:tcPr>
          <w:p w14:paraId="72D74FC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184-187</w:t>
            </w:r>
          </w:p>
        </w:tc>
      </w:tr>
      <w:tr w:rsidR="005B48D5" w:rsidRPr="00914D21" w14:paraId="0AAEC930" w14:textId="77777777" w:rsidTr="002529B0">
        <w:trPr>
          <w:trHeight w:val="755"/>
        </w:trPr>
        <w:tc>
          <w:tcPr>
            <w:tcW w:w="993" w:type="dxa"/>
            <w:vMerge/>
            <w:vAlign w:val="center"/>
          </w:tcPr>
          <w:p w14:paraId="7ED9EF3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9BA3AD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486F1BE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12. Inequalities: number lines, solving linear, double sided</w:t>
            </w:r>
          </w:p>
        </w:tc>
        <w:tc>
          <w:tcPr>
            <w:tcW w:w="1724" w:type="dxa"/>
            <w:vAlign w:val="center"/>
          </w:tcPr>
          <w:p w14:paraId="698E145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169-171,266, 267</w:t>
            </w:r>
          </w:p>
        </w:tc>
      </w:tr>
      <w:tr w:rsidR="005B48D5" w:rsidRPr="00914D21" w14:paraId="4BB8D322" w14:textId="77777777" w:rsidTr="002529B0">
        <w:trPr>
          <w:trHeight w:val="715"/>
        </w:trPr>
        <w:tc>
          <w:tcPr>
            <w:tcW w:w="993" w:type="dxa"/>
            <w:vMerge/>
            <w:vAlign w:val="center"/>
          </w:tcPr>
          <w:p w14:paraId="6E68F4C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B8354E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085DF1D3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13. Change the subject: single and where subject occurs twice </w:t>
            </w:r>
          </w:p>
        </w:tc>
        <w:tc>
          <w:tcPr>
            <w:tcW w:w="1724" w:type="dxa"/>
            <w:vAlign w:val="center"/>
          </w:tcPr>
          <w:p w14:paraId="1712EA7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280-286</w:t>
            </w:r>
          </w:p>
        </w:tc>
      </w:tr>
      <w:tr w:rsidR="005B48D5" w:rsidRPr="00914D21" w14:paraId="135DB989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0C88904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6E13ADD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Charts and Averages</w:t>
            </w:r>
          </w:p>
        </w:tc>
        <w:tc>
          <w:tcPr>
            <w:tcW w:w="6295" w:type="dxa"/>
            <w:vAlign w:val="center"/>
          </w:tcPr>
          <w:p w14:paraId="0401C85D" w14:textId="77777777" w:rsidR="005B48D5" w:rsidRPr="00914D21" w:rsidRDefault="005B48D5" w:rsidP="002529B0">
            <w:pPr>
              <w:rPr>
                <w:color w:val="FF0000"/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14. Sampling: random, </w:t>
            </w:r>
            <w:proofErr w:type="gramStart"/>
            <w:r w:rsidRPr="00914D21">
              <w:rPr>
                <w:sz w:val="24"/>
                <w:szCs w:val="24"/>
              </w:rPr>
              <w:t>systematic</w:t>
            </w:r>
            <w:proofErr w:type="gramEnd"/>
            <w:r w:rsidRPr="00914D21">
              <w:rPr>
                <w:sz w:val="24"/>
                <w:szCs w:val="24"/>
              </w:rPr>
              <w:t xml:space="preserve"> and stratified </w:t>
            </w:r>
          </w:p>
        </w:tc>
        <w:tc>
          <w:tcPr>
            <w:tcW w:w="1724" w:type="dxa"/>
            <w:vAlign w:val="center"/>
          </w:tcPr>
          <w:p w14:paraId="5370399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394-398</w:t>
            </w:r>
          </w:p>
        </w:tc>
      </w:tr>
      <w:tr w:rsidR="005B48D5" w:rsidRPr="00914D21" w14:paraId="159EAD57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0DA37D4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0A1C0E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22E32A51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15. Bar and Pie charts</w:t>
            </w:r>
          </w:p>
        </w:tc>
        <w:tc>
          <w:tcPr>
            <w:tcW w:w="1724" w:type="dxa"/>
            <w:vAlign w:val="center"/>
          </w:tcPr>
          <w:p w14:paraId="7FDB281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425, 427-429</w:t>
            </w:r>
          </w:p>
        </w:tc>
      </w:tr>
      <w:tr w:rsidR="005B48D5" w:rsidRPr="00914D21" w14:paraId="508F3D66" w14:textId="77777777" w:rsidTr="002529B0">
        <w:trPr>
          <w:trHeight w:val="715"/>
        </w:trPr>
        <w:tc>
          <w:tcPr>
            <w:tcW w:w="993" w:type="dxa"/>
            <w:vMerge/>
            <w:vAlign w:val="center"/>
          </w:tcPr>
          <w:p w14:paraId="036C9D2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8D4A92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169C61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16. Scatter charts: lines of best fit, interpretations and extrapolations </w:t>
            </w:r>
          </w:p>
        </w:tc>
        <w:tc>
          <w:tcPr>
            <w:tcW w:w="1724" w:type="dxa"/>
            <w:vAlign w:val="center"/>
          </w:tcPr>
          <w:p w14:paraId="21E1052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453, 454</w:t>
            </w:r>
          </w:p>
        </w:tc>
      </w:tr>
      <w:tr w:rsidR="005B48D5" w:rsidRPr="00914D21" w14:paraId="28B0E9C6" w14:textId="77777777" w:rsidTr="002529B0">
        <w:trPr>
          <w:trHeight w:val="715"/>
        </w:trPr>
        <w:tc>
          <w:tcPr>
            <w:tcW w:w="993" w:type="dxa"/>
            <w:vMerge/>
            <w:vAlign w:val="center"/>
          </w:tcPr>
          <w:p w14:paraId="22334D8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5329F0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220B4E45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17. Averages from lists; </w:t>
            </w:r>
          </w:p>
        </w:tc>
        <w:tc>
          <w:tcPr>
            <w:tcW w:w="1724" w:type="dxa"/>
            <w:vAlign w:val="center"/>
          </w:tcPr>
          <w:p w14:paraId="26C6838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404-406, 409, 410 </w:t>
            </w:r>
          </w:p>
        </w:tc>
      </w:tr>
      <w:tr w:rsidR="005B48D5" w:rsidRPr="00914D21" w14:paraId="16B4EDF4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260523F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41050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0F69EE81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18. Average from tables; </w:t>
            </w:r>
          </w:p>
        </w:tc>
        <w:tc>
          <w:tcPr>
            <w:tcW w:w="1724" w:type="dxa"/>
            <w:vAlign w:val="center"/>
          </w:tcPr>
          <w:p w14:paraId="6DEF76FE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414-418</w:t>
            </w:r>
          </w:p>
        </w:tc>
      </w:tr>
      <w:tr w:rsidR="005B48D5" w:rsidRPr="00914D21" w14:paraId="581E7F9B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361970E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90CF76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517D0290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19. Reverse means;</w:t>
            </w:r>
          </w:p>
        </w:tc>
        <w:tc>
          <w:tcPr>
            <w:tcW w:w="1724" w:type="dxa"/>
            <w:vAlign w:val="center"/>
          </w:tcPr>
          <w:p w14:paraId="43D832B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407-408</w:t>
            </w:r>
          </w:p>
        </w:tc>
      </w:tr>
      <w:tr w:rsidR="005B48D5" w:rsidRPr="00914D21" w14:paraId="273F79D6" w14:textId="77777777" w:rsidTr="002529B0">
        <w:trPr>
          <w:trHeight w:val="715"/>
        </w:trPr>
        <w:tc>
          <w:tcPr>
            <w:tcW w:w="993" w:type="dxa"/>
            <w:vMerge w:val="restart"/>
            <w:vAlign w:val="center"/>
          </w:tcPr>
          <w:p w14:paraId="2512311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45F1A8F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Area and Volume 1</w:t>
            </w:r>
          </w:p>
        </w:tc>
        <w:tc>
          <w:tcPr>
            <w:tcW w:w="6295" w:type="dxa"/>
            <w:vAlign w:val="center"/>
          </w:tcPr>
          <w:p w14:paraId="62EB6690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20. Area: triangle, parallelogram, trapezium, circle, non-right-angled triangle</w:t>
            </w:r>
          </w:p>
        </w:tc>
        <w:tc>
          <w:tcPr>
            <w:tcW w:w="1724" w:type="dxa"/>
            <w:vAlign w:val="center"/>
          </w:tcPr>
          <w:p w14:paraId="7BCA9EE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556-9, 534-43, 517-9</w:t>
            </w:r>
          </w:p>
        </w:tc>
      </w:tr>
      <w:tr w:rsidR="005B48D5" w:rsidRPr="00914D21" w14:paraId="7E99CE75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4931BFE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49C3E3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490A8A88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21. Volume of prisms</w:t>
            </w:r>
          </w:p>
        </w:tc>
        <w:tc>
          <w:tcPr>
            <w:tcW w:w="1724" w:type="dxa"/>
            <w:vAlign w:val="center"/>
          </w:tcPr>
          <w:p w14:paraId="34716E1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570-571</w:t>
            </w:r>
          </w:p>
        </w:tc>
      </w:tr>
      <w:tr w:rsidR="005B48D5" w:rsidRPr="00914D21" w14:paraId="2E7F4073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6D9257B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23CC39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028D1FA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22. Surface area of prisms</w:t>
            </w:r>
          </w:p>
        </w:tc>
        <w:tc>
          <w:tcPr>
            <w:tcW w:w="1724" w:type="dxa"/>
            <w:vAlign w:val="center"/>
          </w:tcPr>
          <w:p w14:paraId="090C0DE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585</w:t>
            </w:r>
          </w:p>
        </w:tc>
      </w:tr>
      <w:tr w:rsidR="005B48D5" w:rsidRPr="00914D21" w14:paraId="72493B5C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62D83F3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CFDE6BE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Fractions, Decimals and Percentages 1</w:t>
            </w:r>
          </w:p>
        </w:tc>
        <w:tc>
          <w:tcPr>
            <w:tcW w:w="6295" w:type="dxa"/>
            <w:vAlign w:val="center"/>
          </w:tcPr>
          <w:p w14:paraId="5389BE9F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23. Fractions: add, subtract, multiply and divide </w:t>
            </w:r>
          </w:p>
        </w:tc>
        <w:tc>
          <w:tcPr>
            <w:tcW w:w="1724" w:type="dxa"/>
            <w:vAlign w:val="center"/>
          </w:tcPr>
          <w:p w14:paraId="6662AB0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63, 66-69</w:t>
            </w:r>
          </w:p>
        </w:tc>
      </w:tr>
      <w:tr w:rsidR="005B48D5" w:rsidRPr="00914D21" w14:paraId="06BADAC6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7E771B40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A5D569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29CEDD4E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24. Find fractions of an amount </w:t>
            </w:r>
          </w:p>
        </w:tc>
        <w:tc>
          <w:tcPr>
            <w:tcW w:w="1724" w:type="dxa"/>
            <w:vAlign w:val="center"/>
          </w:tcPr>
          <w:p w14:paraId="000CD10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77, 80</w:t>
            </w:r>
          </w:p>
        </w:tc>
      </w:tr>
      <w:tr w:rsidR="005B48D5" w:rsidRPr="00914D21" w14:paraId="1731F1A5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4967956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5DA7B4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49B74C2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25. Find percentages of an amount </w:t>
            </w:r>
          </w:p>
        </w:tc>
        <w:tc>
          <w:tcPr>
            <w:tcW w:w="1724" w:type="dxa"/>
            <w:vAlign w:val="center"/>
          </w:tcPr>
          <w:p w14:paraId="17F117F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98, 89</w:t>
            </w:r>
          </w:p>
        </w:tc>
      </w:tr>
      <w:tr w:rsidR="005B48D5" w:rsidRPr="00914D21" w14:paraId="79A760D6" w14:textId="77777777" w:rsidTr="002529B0">
        <w:trPr>
          <w:trHeight w:val="715"/>
        </w:trPr>
        <w:tc>
          <w:tcPr>
            <w:tcW w:w="993" w:type="dxa"/>
            <w:vMerge/>
            <w:vAlign w:val="center"/>
          </w:tcPr>
          <w:p w14:paraId="72100B4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C8D6F7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08F93B5D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26. Percentage change, compound interest and depreciation </w:t>
            </w:r>
          </w:p>
        </w:tc>
        <w:tc>
          <w:tcPr>
            <w:tcW w:w="1724" w:type="dxa"/>
            <w:vAlign w:val="center"/>
          </w:tcPr>
          <w:p w14:paraId="5C67154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91,92, 760</w:t>
            </w:r>
          </w:p>
        </w:tc>
      </w:tr>
      <w:tr w:rsidR="005B48D5" w:rsidRPr="00914D21" w14:paraId="1013972C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253AE61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F9A7718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43D7B307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27. Reverse percentages </w:t>
            </w:r>
          </w:p>
        </w:tc>
        <w:tc>
          <w:tcPr>
            <w:tcW w:w="1724" w:type="dxa"/>
            <w:vAlign w:val="center"/>
          </w:tcPr>
          <w:p w14:paraId="44FBEF2E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96</w:t>
            </w:r>
          </w:p>
        </w:tc>
      </w:tr>
      <w:tr w:rsidR="005B48D5" w:rsidRPr="00914D21" w14:paraId="0F28DAAD" w14:textId="77777777" w:rsidTr="002529B0">
        <w:trPr>
          <w:trHeight w:val="715"/>
        </w:trPr>
        <w:tc>
          <w:tcPr>
            <w:tcW w:w="993" w:type="dxa"/>
            <w:vMerge/>
            <w:vAlign w:val="center"/>
          </w:tcPr>
          <w:p w14:paraId="5A9B363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F7AF36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AD7BA8F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28. FDP conversions</w:t>
            </w:r>
          </w:p>
        </w:tc>
        <w:tc>
          <w:tcPr>
            <w:tcW w:w="1724" w:type="dxa"/>
            <w:vAlign w:val="center"/>
          </w:tcPr>
          <w:p w14:paraId="411CF67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149, 75-6, 82-3.</w:t>
            </w:r>
          </w:p>
        </w:tc>
      </w:tr>
    </w:tbl>
    <w:p w14:paraId="2D59DA58" w14:textId="15A11B3C" w:rsidR="005B48D5" w:rsidRPr="00914D21" w:rsidRDefault="005B48D5" w:rsidP="005B48D5">
      <w:pPr>
        <w:rPr>
          <w:sz w:val="24"/>
          <w:szCs w:val="24"/>
        </w:rPr>
      </w:pPr>
    </w:p>
    <w:tbl>
      <w:tblPr>
        <w:tblStyle w:val="TableGrid"/>
        <w:tblW w:w="105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6295"/>
        <w:gridCol w:w="1724"/>
      </w:tblGrid>
      <w:tr w:rsidR="005B48D5" w:rsidRPr="00914D21" w14:paraId="6F4752E0" w14:textId="77777777" w:rsidTr="002529B0">
        <w:trPr>
          <w:trHeight w:val="397"/>
        </w:trPr>
        <w:tc>
          <w:tcPr>
            <w:tcW w:w="993" w:type="dxa"/>
            <w:vMerge w:val="restart"/>
            <w:vAlign w:val="center"/>
          </w:tcPr>
          <w:p w14:paraId="63FD395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vAlign w:val="center"/>
          </w:tcPr>
          <w:p w14:paraId="048DB4E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Ratio</w:t>
            </w:r>
          </w:p>
        </w:tc>
        <w:tc>
          <w:tcPr>
            <w:tcW w:w="6295" w:type="dxa"/>
            <w:vAlign w:val="center"/>
          </w:tcPr>
          <w:p w14:paraId="4B626DF1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29. Splitting into a ratio </w:t>
            </w:r>
            <w:proofErr w:type="gramStart"/>
            <w:r w:rsidRPr="00914D21">
              <w:rPr>
                <w:sz w:val="24"/>
                <w:szCs w:val="24"/>
              </w:rPr>
              <w:t>problems</w:t>
            </w:r>
            <w:proofErr w:type="gramEnd"/>
            <w:r w:rsidRPr="00914D21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724" w:type="dxa"/>
            <w:vAlign w:val="center"/>
          </w:tcPr>
          <w:p w14:paraId="1A2096D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332-334</w:t>
            </w:r>
          </w:p>
        </w:tc>
      </w:tr>
      <w:tr w:rsidR="005B48D5" w:rsidRPr="00914D21" w14:paraId="3E8B3F7F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1E4351F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7AD1F1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678DA5F1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30. Speed, density, pressure; </w:t>
            </w:r>
          </w:p>
        </w:tc>
        <w:tc>
          <w:tcPr>
            <w:tcW w:w="1724" w:type="dxa"/>
            <w:vAlign w:val="center"/>
          </w:tcPr>
          <w:p w14:paraId="4023F56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716-737</w:t>
            </w:r>
          </w:p>
        </w:tc>
      </w:tr>
      <w:tr w:rsidR="005B48D5" w:rsidRPr="00914D21" w14:paraId="0CC168AC" w14:textId="77777777" w:rsidTr="002529B0">
        <w:trPr>
          <w:trHeight w:val="397"/>
        </w:trPr>
        <w:tc>
          <w:tcPr>
            <w:tcW w:w="993" w:type="dxa"/>
            <w:vMerge w:val="restart"/>
            <w:vAlign w:val="center"/>
          </w:tcPr>
          <w:p w14:paraId="7F0FD05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14:paraId="1CB968D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Shapes and Angles</w:t>
            </w:r>
          </w:p>
        </w:tc>
        <w:tc>
          <w:tcPr>
            <w:tcW w:w="6295" w:type="dxa"/>
            <w:vAlign w:val="center"/>
          </w:tcPr>
          <w:p w14:paraId="0FF7A6B2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31. Properties of quadrilaterals; </w:t>
            </w:r>
          </w:p>
        </w:tc>
        <w:tc>
          <w:tcPr>
            <w:tcW w:w="1724" w:type="dxa"/>
            <w:vAlign w:val="center"/>
          </w:tcPr>
          <w:p w14:paraId="2AC2C30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824-826</w:t>
            </w:r>
          </w:p>
        </w:tc>
      </w:tr>
      <w:tr w:rsidR="005B48D5" w:rsidRPr="00914D21" w14:paraId="40EB1EBF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72D942A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DE2AE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4D1FAE1D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32. Interior angles sums of polygons; using exterior angles to find sides</w:t>
            </w:r>
          </w:p>
        </w:tc>
        <w:tc>
          <w:tcPr>
            <w:tcW w:w="1724" w:type="dxa"/>
            <w:vAlign w:val="center"/>
          </w:tcPr>
          <w:p w14:paraId="5367671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560-565</w:t>
            </w:r>
          </w:p>
        </w:tc>
      </w:tr>
      <w:tr w:rsidR="005B48D5" w:rsidRPr="00914D21" w14:paraId="633976FE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1707581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FCBF208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E10D7CD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33. Angles about a point, on a straight line and in a triangle; </w:t>
            </w:r>
          </w:p>
        </w:tc>
        <w:tc>
          <w:tcPr>
            <w:tcW w:w="1724" w:type="dxa"/>
            <w:vAlign w:val="center"/>
          </w:tcPr>
          <w:p w14:paraId="0733A47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477-8, 812-3</w:t>
            </w:r>
          </w:p>
        </w:tc>
      </w:tr>
      <w:tr w:rsidR="005B48D5" w:rsidRPr="00914D21" w14:paraId="6BB242B3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2E96E19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59263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01CB779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34. Angles on parallel lines (corresponding, </w:t>
            </w:r>
            <w:proofErr w:type="gramStart"/>
            <w:r w:rsidRPr="00914D21">
              <w:rPr>
                <w:sz w:val="24"/>
                <w:szCs w:val="24"/>
              </w:rPr>
              <w:t>alternate</w:t>
            </w:r>
            <w:proofErr w:type="gramEnd"/>
            <w:r w:rsidRPr="00914D21">
              <w:rPr>
                <w:sz w:val="24"/>
                <w:szCs w:val="24"/>
              </w:rPr>
              <w:t xml:space="preserve"> and vertically opposite) </w:t>
            </w:r>
          </w:p>
        </w:tc>
        <w:tc>
          <w:tcPr>
            <w:tcW w:w="1724" w:type="dxa"/>
            <w:vAlign w:val="center"/>
          </w:tcPr>
          <w:p w14:paraId="38B7512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480-483, 488-491</w:t>
            </w:r>
          </w:p>
        </w:tc>
      </w:tr>
      <w:tr w:rsidR="005B48D5" w:rsidRPr="00914D21" w14:paraId="36DAE4D5" w14:textId="77777777" w:rsidTr="002529B0">
        <w:trPr>
          <w:trHeight w:val="357"/>
        </w:trPr>
        <w:tc>
          <w:tcPr>
            <w:tcW w:w="993" w:type="dxa"/>
            <w:vAlign w:val="center"/>
          </w:tcPr>
          <w:p w14:paraId="30B5C9E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910A7D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Pythagoras</w:t>
            </w:r>
          </w:p>
        </w:tc>
        <w:tc>
          <w:tcPr>
            <w:tcW w:w="6295" w:type="dxa"/>
            <w:vAlign w:val="center"/>
          </w:tcPr>
          <w:p w14:paraId="1F04EBE2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35. Pythagoras’ Theorem to find sides; </w:t>
            </w:r>
          </w:p>
        </w:tc>
        <w:tc>
          <w:tcPr>
            <w:tcW w:w="1724" w:type="dxa"/>
            <w:vAlign w:val="center"/>
          </w:tcPr>
          <w:p w14:paraId="1AD9F6B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497-507</w:t>
            </w:r>
          </w:p>
        </w:tc>
      </w:tr>
      <w:tr w:rsidR="005B48D5" w:rsidRPr="00914D21" w14:paraId="381D535D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0689A01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14:paraId="68D03F1E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Trigonometry</w:t>
            </w:r>
          </w:p>
        </w:tc>
        <w:tc>
          <w:tcPr>
            <w:tcW w:w="6295" w:type="dxa"/>
            <w:vAlign w:val="center"/>
          </w:tcPr>
          <w:p w14:paraId="18123FC9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36. Trigonometry in right angled triangles to find angles;</w:t>
            </w:r>
          </w:p>
        </w:tc>
        <w:tc>
          <w:tcPr>
            <w:tcW w:w="1724" w:type="dxa"/>
            <w:vAlign w:val="center"/>
          </w:tcPr>
          <w:p w14:paraId="0F25CC5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509-510</w:t>
            </w:r>
          </w:p>
        </w:tc>
      </w:tr>
      <w:tr w:rsidR="005B48D5" w:rsidRPr="00914D21" w14:paraId="6CACE0C1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5813F93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14D8CE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67242BEC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37. Trigonometry in right angled triangles to find sides; </w:t>
            </w:r>
          </w:p>
        </w:tc>
        <w:tc>
          <w:tcPr>
            <w:tcW w:w="1724" w:type="dxa"/>
            <w:vAlign w:val="center"/>
          </w:tcPr>
          <w:p w14:paraId="71B5F60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511-512</w:t>
            </w:r>
          </w:p>
        </w:tc>
      </w:tr>
      <w:tr w:rsidR="005B48D5" w:rsidRPr="00914D21" w14:paraId="21E4AC6A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3F37478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14:paraId="46BF9973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Sequences</w:t>
            </w:r>
          </w:p>
        </w:tc>
        <w:tc>
          <w:tcPr>
            <w:tcW w:w="6295" w:type="dxa"/>
            <w:vAlign w:val="center"/>
          </w:tcPr>
          <w:p w14:paraId="3F6EAC57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38. nth term of linear sequences; </w:t>
            </w:r>
          </w:p>
        </w:tc>
        <w:tc>
          <w:tcPr>
            <w:tcW w:w="1724" w:type="dxa"/>
            <w:vAlign w:val="center"/>
          </w:tcPr>
          <w:p w14:paraId="13D65E1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198</w:t>
            </w:r>
          </w:p>
        </w:tc>
      </w:tr>
      <w:tr w:rsidR="005B48D5" w:rsidRPr="00914D21" w14:paraId="1016578C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5CB7355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B86852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2AFF420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39. Fibonacci sequences</w:t>
            </w:r>
          </w:p>
        </w:tc>
        <w:tc>
          <w:tcPr>
            <w:tcW w:w="1724" w:type="dxa"/>
            <w:vAlign w:val="center"/>
          </w:tcPr>
          <w:p w14:paraId="6335554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263</w:t>
            </w:r>
          </w:p>
        </w:tc>
      </w:tr>
      <w:tr w:rsidR="005B48D5" w:rsidRPr="00914D21" w14:paraId="65BFCDD0" w14:textId="77777777" w:rsidTr="002529B0">
        <w:trPr>
          <w:trHeight w:val="397"/>
        </w:trPr>
        <w:tc>
          <w:tcPr>
            <w:tcW w:w="993" w:type="dxa"/>
            <w:vMerge w:val="restart"/>
            <w:vAlign w:val="center"/>
          </w:tcPr>
          <w:p w14:paraId="442950E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14:paraId="00118CD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Probability</w:t>
            </w:r>
          </w:p>
        </w:tc>
        <w:tc>
          <w:tcPr>
            <w:tcW w:w="6295" w:type="dxa"/>
            <w:vAlign w:val="center"/>
          </w:tcPr>
          <w:p w14:paraId="3C55665B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40. Combinations;  </w:t>
            </w:r>
          </w:p>
        </w:tc>
        <w:tc>
          <w:tcPr>
            <w:tcW w:w="1724" w:type="dxa"/>
            <w:vAlign w:val="center"/>
          </w:tcPr>
          <w:p w14:paraId="33447EC3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671-673</w:t>
            </w:r>
          </w:p>
        </w:tc>
      </w:tr>
      <w:tr w:rsidR="005B48D5" w:rsidRPr="00914D21" w14:paraId="65725086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0A478FA3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65E2958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564F99A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41. Sample space; </w:t>
            </w:r>
          </w:p>
        </w:tc>
        <w:tc>
          <w:tcPr>
            <w:tcW w:w="1724" w:type="dxa"/>
            <w:vAlign w:val="center"/>
          </w:tcPr>
          <w:p w14:paraId="5DC83A5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359</w:t>
            </w:r>
          </w:p>
        </w:tc>
      </w:tr>
      <w:tr w:rsidR="005B48D5" w:rsidRPr="00914D21" w14:paraId="034FAA9F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6D8824B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AF6040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6B058889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42. Venn diagrams and set notation </w:t>
            </w:r>
          </w:p>
        </w:tc>
        <w:tc>
          <w:tcPr>
            <w:tcW w:w="1724" w:type="dxa"/>
            <w:vAlign w:val="center"/>
          </w:tcPr>
          <w:p w14:paraId="4E53E39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383-391</w:t>
            </w:r>
          </w:p>
        </w:tc>
      </w:tr>
      <w:tr w:rsidR="005B48D5" w:rsidRPr="00914D21" w14:paraId="183A707A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22514C2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3E395C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6CF64F81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43. Tree diagrams: unconditional and conditional </w:t>
            </w:r>
          </w:p>
        </w:tc>
        <w:tc>
          <w:tcPr>
            <w:tcW w:w="1724" w:type="dxa"/>
            <w:vAlign w:val="center"/>
          </w:tcPr>
          <w:p w14:paraId="405501F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362-367</w:t>
            </w:r>
          </w:p>
        </w:tc>
      </w:tr>
      <w:tr w:rsidR="005B48D5" w:rsidRPr="00914D21" w14:paraId="66BF5B48" w14:textId="77777777" w:rsidTr="002529B0">
        <w:trPr>
          <w:trHeight w:val="397"/>
        </w:trPr>
        <w:tc>
          <w:tcPr>
            <w:tcW w:w="993" w:type="dxa"/>
            <w:vMerge w:val="restart"/>
            <w:vAlign w:val="center"/>
          </w:tcPr>
          <w:p w14:paraId="14F9ADD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14:paraId="498E1F4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Transformations</w:t>
            </w:r>
          </w:p>
        </w:tc>
        <w:tc>
          <w:tcPr>
            <w:tcW w:w="6295" w:type="dxa"/>
            <w:vAlign w:val="center"/>
          </w:tcPr>
          <w:p w14:paraId="6C533717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44. Translation; </w:t>
            </w:r>
          </w:p>
        </w:tc>
        <w:tc>
          <w:tcPr>
            <w:tcW w:w="1724" w:type="dxa"/>
            <w:vAlign w:val="center"/>
          </w:tcPr>
          <w:p w14:paraId="4F756C0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637-638</w:t>
            </w:r>
          </w:p>
        </w:tc>
      </w:tr>
      <w:tr w:rsidR="005B48D5" w:rsidRPr="00914D21" w14:paraId="61612B07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561DBF3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3D3D3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1E62C645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45. Rotation; </w:t>
            </w:r>
          </w:p>
        </w:tc>
        <w:tc>
          <w:tcPr>
            <w:tcW w:w="1724" w:type="dxa"/>
            <w:vAlign w:val="center"/>
          </w:tcPr>
          <w:p w14:paraId="4E5D03A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648-649</w:t>
            </w:r>
          </w:p>
        </w:tc>
      </w:tr>
      <w:tr w:rsidR="005B48D5" w:rsidRPr="00914D21" w14:paraId="690E54AD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67BC88D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6DA0C53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3617A7CA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46. Reflection; </w:t>
            </w:r>
          </w:p>
        </w:tc>
        <w:tc>
          <w:tcPr>
            <w:tcW w:w="1724" w:type="dxa"/>
            <w:vAlign w:val="center"/>
          </w:tcPr>
          <w:p w14:paraId="448CCFD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639-641</w:t>
            </w:r>
          </w:p>
        </w:tc>
      </w:tr>
      <w:tr w:rsidR="005B48D5" w:rsidRPr="00914D21" w14:paraId="4C982323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65D36E6D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B4035E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69616EE8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47. Enlargement; </w:t>
            </w:r>
          </w:p>
        </w:tc>
        <w:tc>
          <w:tcPr>
            <w:tcW w:w="1724" w:type="dxa"/>
            <w:vAlign w:val="center"/>
          </w:tcPr>
          <w:p w14:paraId="59E8A1E8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642-647</w:t>
            </w:r>
          </w:p>
        </w:tc>
      </w:tr>
      <w:tr w:rsidR="005B48D5" w:rsidRPr="00914D21" w14:paraId="0AE7CBB2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0388D81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3D6FD8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59C880E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48. Plans and elevations</w:t>
            </w:r>
          </w:p>
        </w:tc>
        <w:tc>
          <w:tcPr>
            <w:tcW w:w="1724" w:type="dxa"/>
            <w:vAlign w:val="center"/>
          </w:tcPr>
          <w:p w14:paraId="7C05F07C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837-844</w:t>
            </w:r>
          </w:p>
        </w:tc>
      </w:tr>
      <w:tr w:rsidR="005B48D5" w:rsidRPr="00914D21" w14:paraId="5546C272" w14:textId="77777777" w:rsidTr="002529B0">
        <w:trPr>
          <w:trHeight w:val="357"/>
        </w:trPr>
        <w:tc>
          <w:tcPr>
            <w:tcW w:w="993" w:type="dxa"/>
            <w:vAlign w:val="center"/>
          </w:tcPr>
          <w:p w14:paraId="797E2ED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78D91E9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Equations 2</w:t>
            </w:r>
          </w:p>
        </w:tc>
        <w:tc>
          <w:tcPr>
            <w:tcW w:w="6295" w:type="dxa"/>
            <w:vAlign w:val="center"/>
          </w:tcPr>
          <w:p w14:paraId="3C77712E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49. Solving quadratic equations by factorising; </w:t>
            </w:r>
          </w:p>
        </w:tc>
        <w:tc>
          <w:tcPr>
            <w:tcW w:w="1724" w:type="dxa"/>
            <w:vAlign w:val="center"/>
          </w:tcPr>
          <w:p w14:paraId="4D3DC1F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230-233</w:t>
            </w:r>
          </w:p>
        </w:tc>
      </w:tr>
      <w:tr w:rsidR="005B48D5" w:rsidRPr="00914D21" w14:paraId="7E1F653E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169E859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14:paraId="5A77436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Area and Volume 2</w:t>
            </w:r>
          </w:p>
        </w:tc>
        <w:tc>
          <w:tcPr>
            <w:tcW w:w="6295" w:type="dxa"/>
            <w:vAlign w:val="center"/>
          </w:tcPr>
          <w:p w14:paraId="2C618895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50. Similarity: lengths, area, volume </w:t>
            </w:r>
          </w:p>
        </w:tc>
        <w:tc>
          <w:tcPr>
            <w:tcW w:w="1724" w:type="dxa"/>
            <w:vAlign w:val="center"/>
          </w:tcPr>
          <w:p w14:paraId="34C17E8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615-621</w:t>
            </w:r>
          </w:p>
        </w:tc>
      </w:tr>
      <w:tr w:rsidR="005B48D5" w:rsidRPr="00914D21" w14:paraId="2A0D3D32" w14:textId="77777777" w:rsidTr="002529B0">
        <w:trPr>
          <w:trHeight w:val="397"/>
        </w:trPr>
        <w:tc>
          <w:tcPr>
            <w:tcW w:w="993" w:type="dxa"/>
            <w:vMerge/>
            <w:vAlign w:val="center"/>
          </w:tcPr>
          <w:p w14:paraId="157BECD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38D9F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760F33AB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51. Surface area</w:t>
            </w:r>
          </w:p>
        </w:tc>
        <w:tc>
          <w:tcPr>
            <w:tcW w:w="1724" w:type="dxa"/>
            <w:vAlign w:val="center"/>
          </w:tcPr>
          <w:p w14:paraId="403E1DE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587-591</w:t>
            </w:r>
          </w:p>
        </w:tc>
      </w:tr>
      <w:tr w:rsidR="005B48D5" w:rsidRPr="00914D21" w14:paraId="3826FECC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58F175B0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14:paraId="423CC890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Graphs 1</w:t>
            </w:r>
          </w:p>
        </w:tc>
        <w:tc>
          <w:tcPr>
            <w:tcW w:w="6295" w:type="dxa"/>
            <w:vAlign w:val="center"/>
          </w:tcPr>
          <w:p w14:paraId="30E71E2C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52. Drawing straight lines; </w:t>
            </w:r>
          </w:p>
        </w:tc>
        <w:tc>
          <w:tcPr>
            <w:tcW w:w="1724" w:type="dxa"/>
            <w:vAlign w:val="center"/>
          </w:tcPr>
          <w:p w14:paraId="2D7D3A0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206-213</w:t>
            </w:r>
          </w:p>
        </w:tc>
      </w:tr>
      <w:tr w:rsidR="005B48D5" w:rsidRPr="00914D21" w14:paraId="5EC84E60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4B09A80F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C811A0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0FD0121A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53. Give the gradient and equation of a straight line; </w:t>
            </w:r>
          </w:p>
        </w:tc>
        <w:tc>
          <w:tcPr>
            <w:tcW w:w="1724" w:type="dxa"/>
            <w:vAlign w:val="center"/>
          </w:tcPr>
          <w:p w14:paraId="3C53329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201-213</w:t>
            </w:r>
          </w:p>
        </w:tc>
      </w:tr>
      <w:tr w:rsidR="005B48D5" w:rsidRPr="00914D21" w14:paraId="4CDE1D13" w14:textId="77777777" w:rsidTr="002529B0">
        <w:trPr>
          <w:trHeight w:val="755"/>
        </w:trPr>
        <w:tc>
          <w:tcPr>
            <w:tcW w:w="993" w:type="dxa"/>
            <w:vMerge w:val="restart"/>
            <w:vAlign w:val="center"/>
          </w:tcPr>
          <w:p w14:paraId="4573A75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14:paraId="00E6C498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Constructions</w:t>
            </w:r>
          </w:p>
        </w:tc>
        <w:tc>
          <w:tcPr>
            <w:tcW w:w="6295" w:type="dxa"/>
            <w:vAlign w:val="center"/>
          </w:tcPr>
          <w:p w14:paraId="3010997E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54. Constructions: triangles, perpendicular bisectors, angle bisectors </w:t>
            </w:r>
          </w:p>
        </w:tc>
        <w:tc>
          <w:tcPr>
            <w:tcW w:w="1724" w:type="dxa"/>
            <w:vAlign w:val="center"/>
          </w:tcPr>
          <w:p w14:paraId="07DD38F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659-669</w:t>
            </w:r>
          </w:p>
        </w:tc>
      </w:tr>
      <w:tr w:rsidR="005B48D5" w:rsidRPr="00914D21" w14:paraId="7EE5B578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000E47D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EE6F4D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3D4BF855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55. Loci; </w:t>
            </w:r>
          </w:p>
        </w:tc>
        <w:tc>
          <w:tcPr>
            <w:tcW w:w="1724" w:type="dxa"/>
            <w:vAlign w:val="center"/>
          </w:tcPr>
          <w:p w14:paraId="2682B1A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674-679</w:t>
            </w:r>
          </w:p>
        </w:tc>
      </w:tr>
      <w:tr w:rsidR="005B48D5" w:rsidRPr="00914D21" w14:paraId="424CDE3D" w14:textId="77777777" w:rsidTr="002529B0">
        <w:trPr>
          <w:trHeight w:val="357"/>
        </w:trPr>
        <w:tc>
          <w:tcPr>
            <w:tcW w:w="993" w:type="dxa"/>
            <w:vMerge w:val="restart"/>
            <w:vAlign w:val="center"/>
          </w:tcPr>
          <w:p w14:paraId="4D6FB51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14:paraId="51829D1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Equations 3</w:t>
            </w:r>
          </w:p>
        </w:tc>
        <w:tc>
          <w:tcPr>
            <w:tcW w:w="6295" w:type="dxa"/>
            <w:vAlign w:val="center"/>
          </w:tcPr>
          <w:p w14:paraId="1AD1CA4F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56. Plotting quadratic graphs; </w:t>
            </w:r>
          </w:p>
        </w:tc>
        <w:tc>
          <w:tcPr>
            <w:tcW w:w="1724" w:type="dxa"/>
            <w:vAlign w:val="center"/>
          </w:tcPr>
          <w:p w14:paraId="7D4B06B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251-260</w:t>
            </w:r>
          </w:p>
        </w:tc>
      </w:tr>
      <w:tr w:rsidR="005B48D5" w:rsidRPr="00914D21" w14:paraId="0A1B5F52" w14:textId="77777777" w:rsidTr="002529B0">
        <w:trPr>
          <w:trHeight w:val="357"/>
        </w:trPr>
        <w:tc>
          <w:tcPr>
            <w:tcW w:w="993" w:type="dxa"/>
            <w:vMerge/>
            <w:vAlign w:val="center"/>
          </w:tcPr>
          <w:p w14:paraId="19F6A281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5C4E843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0E0F0B10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57. Simultaneous linear equations; </w:t>
            </w:r>
          </w:p>
        </w:tc>
        <w:tc>
          <w:tcPr>
            <w:tcW w:w="1724" w:type="dxa"/>
            <w:vAlign w:val="center"/>
          </w:tcPr>
          <w:p w14:paraId="72282B8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190-195</w:t>
            </w:r>
          </w:p>
        </w:tc>
      </w:tr>
      <w:tr w:rsidR="005B48D5" w:rsidRPr="00914D21" w14:paraId="1261468A" w14:textId="77777777" w:rsidTr="002529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14:paraId="57248EF3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8CE90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28D488D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58. Linear inequalities; </w:t>
            </w:r>
          </w:p>
        </w:tc>
        <w:tc>
          <w:tcPr>
            <w:tcW w:w="1724" w:type="dxa"/>
            <w:vAlign w:val="center"/>
          </w:tcPr>
          <w:p w14:paraId="7C9244AB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268</w:t>
            </w:r>
          </w:p>
        </w:tc>
      </w:tr>
      <w:tr w:rsidR="005B48D5" w:rsidRPr="00914D21" w14:paraId="3BEEBA6E" w14:textId="77777777" w:rsidTr="002529B0">
        <w:trPr>
          <w:trHeight w:val="715"/>
        </w:trPr>
        <w:tc>
          <w:tcPr>
            <w:tcW w:w="993" w:type="dxa"/>
            <w:shd w:val="clear" w:color="auto" w:fill="auto"/>
            <w:vAlign w:val="center"/>
          </w:tcPr>
          <w:p w14:paraId="38DBDDB2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65D4CD0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Graphs 2</w:t>
            </w:r>
          </w:p>
        </w:tc>
        <w:tc>
          <w:tcPr>
            <w:tcW w:w="6295" w:type="dxa"/>
            <w:vAlign w:val="center"/>
          </w:tcPr>
          <w:p w14:paraId="2FCA7DCE" w14:textId="77777777" w:rsidR="005B48D5" w:rsidRPr="00914D21" w:rsidRDefault="005B48D5" w:rsidP="002529B0">
            <w:pPr>
              <w:rPr>
                <w:color w:val="000000" w:themeColor="text1"/>
                <w:sz w:val="24"/>
                <w:szCs w:val="24"/>
              </w:rPr>
            </w:pPr>
            <w:r w:rsidRPr="00914D21">
              <w:rPr>
                <w:color w:val="000000" w:themeColor="text1"/>
                <w:sz w:val="24"/>
                <w:szCs w:val="24"/>
              </w:rPr>
              <w:t>59. Recognising graphs: linear, quad., cubic, circle, exponential, reciprocal</w:t>
            </w:r>
          </w:p>
        </w:tc>
        <w:tc>
          <w:tcPr>
            <w:tcW w:w="1724" w:type="dxa"/>
            <w:vAlign w:val="center"/>
          </w:tcPr>
          <w:p w14:paraId="06490FC5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299-306</w:t>
            </w:r>
          </w:p>
        </w:tc>
      </w:tr>
      <w:tr w:rsidR="005B48D5" w:rsidRPr="00914D21" w14:paraId="26D57D3A" w14:textId="77777777" w:rsidTr="002529B0">
        <w:trPr>
          <w:trHeight w:val="35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072DAD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14:paraId="61422B84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 xml:space="preserve">Vectors </w:t>
            </w:r>
          </w:p>
        </w:tc>
        <w:tc>
          <w:tcPr>
            <w:tcW w:w="6295" w:type="dxa"/>
            <w:vAlign w:val="center"/>
          </w:tcPr>
          <w:p w14:paraId="428C56BF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60. Column vectors</w:t>
            </w:r>
          </w:p>
        </w:tc>
        <w:tc>
          <w:tcPr>
            <w:tcW w:w="1724" w:type="dxa"/>
            <w:vAlign w:val="center"/>
          </w:tcPr>
          <w:p w14:paraId="1CE8B787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623-627</w:t>
            </w:r>
          </w:p>
        </w:tc>
      </w:tr>
      <w:tr w:rsidR="005B48D5" w:rsidRPr="00914D21" w14:paraId="68E3ED79" w14:textId="77777777" w:rsidTr="002529B0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14:paraId="6731E2F9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FDD608A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5" w:type="dxa"/>
            <w:vAlign w:val="center"/>
          </w:tcPr>
          <w:p w14:paraId="6ACD9886" w14:textId="77777777" w:rsidR="005B48D5" w:rsidRPr="00914D21" w:rsidRDefault="005B48D5" w:rsidP="002529B0">
            <w:pPr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61. Vectors around a shape</w:t>
            </w:r>
          </w:p>
        </w:tc>
        <w:tc>
          <w:tcPr>
            <w:tcW w:w="1724" w:type="dxa"/>
            <w:vAlign w:val="center"/>
          </w:tcPr>
          <w:p w14:paraId="6C613966" w14:textId="77777777" w:rsidR="005B48D5" w:rsidRPr="00914D21" w:rsidRDefault="005B48D5" w:rsidP="002529B0">
            <w:pPr>
              <w:jc w:val="center"/>
              <w:rPr>
                <w:sz w:val="24"/>
                <w:szCs w:val="24"/>
              </w:rPr>
            </w:pPr>
            <w:r w:rsidRPr="00914D21">
              <w:rPr>
                <w:sz w:val="24"/>
                <w:szCs w:val="24"/>
              </w:rPr>
              <w:t>628-631</w:t>
            </w:r>
          </w:p>
        </w:tc>
      </w:tr>
    </w:tbl>
    <w:p w14:paraId="23C15B16" w14:textId="77777777" w:rsidR="005B48D5" w:rsidRPr="00914D21" w:rsidRDefault="005B48D5" w:rsidP="005B48D5">
      <w:pPr>
        <w:rPr>
          <w:sz w:val="24"/>
          <w:szCs w:val="24"/>
        </w:rPr>
      </w:pPr>
    </w:p>
    <w:sectPr w:rsidR="005B48D5" w:rsidRPr="00914D21" w:rsidSect="001F17BD">
      <w:footerReference w:type="default" r:id="rId10"/>
      <w:pgSz w:w="11906" w:h="16838"/>
      <w:pgMar w:top="720" w:right="720" w:bottom="720" w:left="720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92D2" w14:textId="77777777" w:rsidR="00782558" w:rsidRDefault="00782558" w:rsidP="00BC08C9">
      <w:pPr>
        <w:spacing w:after="0" w:line="240" w:lineRule="auto"/>
      </w:pPr>
      <w:r>
        <w:separator/>
      </w:r>
    </w:p>
  </w:endnote>
  <w:endnote w:type="continuationSeparator" w:id="0">
    <w:p w14:paraId="47044DB8" w14:textId="77777777" w:rsidR="00782558" w:rsidRDefault="00782558" w:rsidP="00BC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EE7F" w14:textId="20DDBDD5" w:rsidR="00BC08C9" w:rsidRDefault="00BC08C9">
    <w:pPr>
      <w:pStyle w:val="Footer"/>
    </w:pPr>
    <w:r w:rsidRPr="00CB392A">
      <w:rPr>
        <w:b/>
        <w:bCs/>
        <w:noProof/>
        <w:color w:val="FFFFFF" w:themeColor="background1"/>
        <w:sz w:val="24"/>
        <w:szCs w:val="24"/>
        <w:lang w:eastAsia="en-GB"/>
      </w:rPr>
      <w:drawing>
        <wp:inline distT="0" distB="0" distL="0" distR="0" wp14:anchorId="75C863A6" wp14:editId="23A3DE41">
          <wp:extent cx="1221977" cy="242047"/>
          <wp:effectExtent l="0" t="0" r="0" b="0"/>
          <wp:docPr id="1790381083" name="Picture 179038108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350" cy="26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B525" w14:textId="77777777" w:rsidR="00782558" w:rsidRDefault="00782558" w:rsidP="00BC08C9">
      <w:pPr>
        <w:spacing w:after="0" w:line="240" w:lineRule="auto"/>
      </w:pPr>
      <w:r>
        <w:separator/>
      </w:r>
    </w:p>
  </w:footnote>
  <w:footnote w:type="continuationSeparator" w:id="0">
    <w:p w14:paraId="23E2E950" w14:textId="77777777" w:rsidR="00782558" w:rsidRDefault="00782558" w:rsidP="00BC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1369"/>
    <w:multiLevelType w:val="hybridMultilevel"/>
    <w:tmpl w:val="795AD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8181E"/>
    <w:multiLevelType w:val="hybridMultilevel"/>
    <w:tmpl w:val="284AE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24342">
    <w:abstractNumId w:val="1"/>
  </w:num>
  <w:num w:numId="2" w16cid:durableId="14152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A7"/>
    <w:rsid w:val="00004C1D"/>
    <w:rsid w:val="00020C57"/>
    <w:rsid w:val="0003275E"/>
    <w:rsid w:val="00033B62"/>
    <w:rsid w:val="00045217"/>
    <w:rsid w:val="000805B1"/>
    <w:rsid w:val="000F0A7D"/>
    <w:rsid w:val="00174F29"/>
    <w:rsid w:val="00194C68"/>
    <w:rsid w:val="001F17BD"/>
    <w:rsid w:val="00255B04"/>
    <w:rsid w:val="002628E4"/>
    <w:rsid w:val="002A6B27"/>
    <w:rsid w:val="00323060"/>
    <w:rsid w:val="0037309E"/>
    <w:rsid w:val="00374615"/>
    <w:rsid w:val="003D0D16"/>
    <w:rsid w:val="003E71B1"/>
    <w:rsid w:val="0045398C"/>
    <w:rsid w:val="00482008"/>
    <w:rsid w:val="004D0F2B"/>
    <w:rsid w:val="00583A0A"/>
    <w:rsid w:val="005973D7"/>
    <w:rsid w:val="005B48D5"/>
    <w:rsid w:val="005B7937"/>
    <w:rsid w:val="006042E1"/>
    <w:rsid w:val="00747DFC"/>
    <w:rsid w:val="007527C7"/>
    <w:rsid w:val="00762513"/>
    <w:rsid w:val="00772D87"/>
    <w:rsid w:val="00782558"/>
    <w:rsid w:val="007B0C05"/>
    <w:rsid w:val="007B1ED6"/>
    <w:rsid w:val="00800AE3"/>
    <w:rsid w:val="00842A5F"/>
    <w:rsid w:val="00885C9F"/>
    <w:rsid w:val="008B7AE1"/>
    <w:rsid w:val="00911C24"/>
    <w:rsid w:val="00914D21"/>
    <w:rsid w:val="009150FC"/>
    <w:rsid w:val="009317A7"/>
    <w:rsid w:val="00952378"/>
    <w:rsid w:val="00961A6E"/>
    <w:rsid w:val="009A718B"/>
    <w:rsid w:val="009D0688"/>
    <w:rsid w:val="00A6395F"/>
    <w:rsid w:val="00A930F3"/>
    <w:rsid w:val="00AA4217"/>
    <w:rsid w:val="00AA458F"/>
    <w:rsid w:val="00AB4E07"/>
    <w:rsid w:val="00AC07FA"/>
    <w:rsid w:val="00AF77DC"/>
    <w:rsid w:val="00B30544"/>
    <w:rsid w:val="00B7756C"/>
    <w:rsid w:val="00BC08C9"/>
    <w:rsid w:val="00BC5388"/>
    <w:rsid w:val="00C36817"/>
    <w:rsid w:val="00C669D8"/>
    <w:rsid w:val="00CD3BEE"/>
    <w:rsid w:val="00D8200B"/>
    <w:rsid w:val="00DE62BA"/>
    <w:rsid w:val="00E019C0"/>
    <w:rsid w:val="00E07F77"/>
    <w:rsid w:val="00E2402B"/>
    <w:rsid w:val="00E26FC7"/>
    <w:rsid w:val="00E3762C"/>
    <w:rsid w:val="00E51971"/>
    <w:rsid w:val="00E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45EC5F"/>
  <w15:chartTrackingRefBased/>
  <w15:docId w15:val="{22D29DA9-3E2F-4867-82D0-6B09302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98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8C"/>
    <w:rPr>
      <w:rFonts w:ascii="Calibri" w:hAnsi="Calibr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1C24"/>
    <w:rPr>
      <w:color w:val="808080"/>
    </w:rPr>
  </w:style>
  <w:style w:type="paragraph" w:styleId="ListParagraph">
    <w:name w:val="List Paragraph"/>
    <w:basedOn w:val="Normal"/>
    <w:uiPriority w:val="34"/>
    <w:qFormat/>
    <w:rsid w:val="00952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C9"/>
  </w:style>
  <w:style w:type="paragraph" w:styleId="Footer">
    <w:name w:val="footer"/>
    <w:basedOn w:val="Normal"/>
    <w:link w:val="FooterChar"/>
    <w:uiPriority w:val="99"/>
    <w:unhideWhenUsed/>
    <w:rsid w:val="00BC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rget_x0020_Audiences xmlns="b8e0233d-62e4-495a-9158-169358e0b9bd" xsi:nil="true"/>
    <_ip_UnifiedCompliancePolicyProperties xmlns="http://schemas.microsoft.com/sharepoint/v3" xsi:nil="true"/>
    <Date xmlns="b8e0233d-62e4-495a-9158-169358e0b9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6F2782745F942B622E9BC2B6E88DE" ma:contentTypeVersion="17" ma:contentTypeDescription="Create a new document." ma:contentTypeScope="" ma:versionID="e62bb64dec4d5a91b1213db3be0683f5">
  <xsd:schema xmlns:xsd="http://www.w3.org/2001/XMLSchema" xmlns:xs="http://www.w3.org/2001/XMLSchema" xmlns:p="http://schemas.microsoft.com/office/2006/metadata/properties" xmlns:ns1="http://schemas.microsoft.com/sharepoint/v3" xmlns:ns2="f04f0bfd-82f8-4b65-8deb-14e227d80552" xmlns:ns3="b8e0233d-62e4-495a-9158-169358e0b9bd" targetNamespace="http://schemas.microsoft.com/office/2006/metadata/properties" ma:root="true" ma:fieldsID="355f7269295d395512922bce7f7f65f8" ns1:_="" ns2:_="" ns3:_="">
    <xsd:import namespace="http://schemas.microsoft.com/sharepoint/v3"/>
    <xsd:import namespace="f04f0bfd-82f8-4b65-8deb-14e227d80552"/>
    <xsd:import namespace="b8e0233d-62e4-495a-9158-169358e0b9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Target_x0020_Audiences" minOccurs="0"/>
                <xsd:element ref="ns3:MediaServiceGenerationTime" minOccurs="0"/>
                <xsd:element ref="ns3:MediaServiceEventHashCode" minOccurs="0"/>
                <xsd:element ref="ns3:Dat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f0bfd-82f8-4b65-8deb-14e227d80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233d-62e4-495a-9158-169358e0b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1E63A-9F4B-467D-9A28-0FA540D2F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71208-9406-4A65-8506-F3F5C3EB9B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e0233d-62e4-495a-9158-169358e0b9bd"/>
  </ds:schemaRefs>
</ds:datastoreItem>
</file>

<file path=customXml/itemProps3.xml><?xml version="1.0" encoding="utf-8"?>
<ds:datastoreItem xmlns:ds="http://schemas.openxmlformats.org/officeDocument/2006/customXml" ds:itemID="{7114785B-BD8A-4320-889E-8053BB505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4f0bfd-82f8-4b65-8deb-14e227d80552"/>
    <ds:schemaRef ds:uri="b8e0233d-62e4-495a-9158-169358e0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Teesdale School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Whitehead</dc:creator>
  <cp:keywords/>
  <dc:description/>
  <cp:lastModifiedBy>A Bolton</cp:lastModifiedBy>
  <cp:revision>3</cp:revision>
  <cp:lastPrinted>2019-09-03T07:17:00Z</cp:lastPrinted>
  <dcterms:created xsi:type="dcterms:W3CDTF">2023-02-14T14:09:00Z</dcterms:created>
  <dcterms:modified xsi:type="dcterms:W3CDTF">2023-02-14T14:09:00Z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0x01010053D6F2782745F942B622E9BC2B6E88DE</vt:lpwstr>
  </property>
</Properties>
</file>